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bookmarkStart w:id="0" w:name="_GoBack"/>
      <w:bookmarkEnd w:id="0"/>
    </w:p>
    <w:p w14:paraId="6AFCFF1E" w14:textId="77777777" w:rsidR="000967AA" w:rsidRPr="000967AA" w:rsidRDefault="000967AA" w:rsidP="000967AA"/>
    <w:p w14:paraId="36DD4876" w14:textId="69B22CF2" w:rsidR="7C8B318C" w:rsidRDefault="0326BB3C" w:rsidP="7C8B318C">
      <w:pPr>
        <w:jc w:val="right"/>
        <w:rPr>
          <w:sz w:val="24"/>
          <w:szCs w:val="24"/>
        </w:rPr>
      </w:pPr>
      <w:r w:rsidRPr="0326BB3C">
        <w:rPr>
          <w:sz w:val="24"/>
          <w:szCs w:val="24"/>
        </w:rPr>
        <w:t>Αθήνα, 11 Ιουλίου 2021</w:t>
      </w:r>
    </w:p>
    <w:p w14:paraId="71FFC1E4" w14:textId="3E3C0427" w:rsidR="6ED17341" w:rsidRDefault="6ED17341" w:rsidP="673C6616">
      <w:pPr>
        <w:jc w:val="center"/>
        <w:rPr>
          <w:rFonts w:eastAsiaTheme="minorEastAsia"/>
          <w:b/>
          <w:bCs/>
          <w:color w:val="2E3233"/>
          <w:sz w:val="24"/>
          <w:szCs w:val="24"/>
        </w:rPr>
      </w:pPr>
    </w:p>
    <w:p w14:paraId="1F7814C7" w14:textId="77777777" w:rsidR="0088141D" w:rsidRDefault="0088141D" w:rsidP="673C6616">
      <w:pPr>
        <w:jc w:val="center"/>
        <w:rPr>
          <w:rFonts w:eastAsiaTheme="minorEastAsia"/>
          <w:b/>
          <w:bCs/>
          <w:color w:val="2E3233"/>
          <w:sz w:val="24"/>
          <w:szCs w:val="24"/>
        </w:rPr>
      </w:pPr>
    </w:p>
    <w:p w14:paraId="4C6B9C88" w14:textId="043128AD" w:rsidR="0326BB3C" w:rsidRDefault="0326BB3C" w:rsidP="0326BB3C">
      <w:pPr>
        <w:jc w:val="center"/>
        <w:rPr>
          <w:rFonts w:eastAsiaTheme="minorEastAsia"/>
          <w:b/>
          <w:bCs/>
          <w:color w:val="000000" w:themeColor="text1"/>
          <w:sz w:val="24"/>
          <w:szCs w:val="24"/>
        </w:rPr>
      </w:pPr>
      <w:r w:rsidRPr="0326BB3C">
        <w:rPr>
          <w:rFonts w:eastAsiaTheme="minorEastAsia"/>
          <w:b/>
          <w:bCs/>
          <w:color w:val="000000" w:themeColor="text1"/>
          <w:sz w:val="24"/>
          <w:szCs w:val="24"/>
        </w:rPr>
        <w:t xml:space="preserve">Αποκαλύπτονται οι σπάνιοι θησαυροί της κάβας του </w:t>
      </w:r>
      <w:proofErr w:type="spellStart"/>
      <w:r w:rsidRPr="0326BB3C">
        <w:rPr>
          <w:rFonts w:eastAsiaTheme="minorEastAsia"/>
          <w:b/>
          <w:bCs/>
          <w:color w:val="000000" w:themeColor="text1"/>
          <w:sz w:val="24"/>
          <w:szCs w:val="24"/>
        </w:rPr>
        <w:t>Τατοϊου</w:t>
      </w:r>
      <w:proofErr w:type="spellEnd"/>
    </w:p>
    <w:p w14:paraId="5ACE37CB" w14:textId="59AE1893" w:rsidR="0326BB3C" w:rsidRDefault="0326BB3C" w:rsidP="0326BB3C">
      <w:pPr>
        <w:jc w:val="both"/>
        <w:rPr>
          <w:rFonts w:eastAsiaTheme="minorEastAsia"/>
          <w:color w:val="000000" w:themeColor="text1"/>
          <w:sz w:val="24"/>
          <w:szCs w:val="24"/>
        </w:rPr>
      </w:pPr>
      <w:r w:rsidRPr="0326BB3C">
        <w:rPr>
          <w:rFonts w:eastAsiaTheme="minorEastAsia"/>
          <w:color w:val="000000" w:themeColor="text1"/>
          <w:sz w:val="24"/>
          <w:szCs w:val="24"/>
        </w:rPr>
        <w:t xml:space="preserve"> </w:t>
      </w:r>
    </w:p>
    <w:p w14:paraId="3A4D9A6D" w14:textId="3FCA9924" w:rsidR="0326BB3C" w:rsidRDefault="0326BB3C" w:rsidP="0326BB3C">
      <w:pPr>
        <w:jc w:val="both"/>
        <w:rPr>
          <w:rFonts w:eastAsiaTheme="minorEastAsia"/>
          <w:color w:val="000000" w:themeColor="text1"/>
          <w:sz w:val="24"/>
          <w:szCs w:val="24"/>
        </w:rPr>
      </w:pPr>
      <w:r w:rsidRPr="0326BB3C">
        <w:rPr>
          <w:rFonts w:eastAsiaTheme="minorEastAsia"/>
          <w:color w:val="000000" w:themeColor="text1"/>
          <w:sz w:val="24"/>
          <w:szCs w:val="24"/>
        </w:rPr>
        <w:t xml:space="preserve">Ένας ακόμη σπάνιος, ιδιαίτερος, θησαυρός αποκαλύπτεται καθώς προχωρά το έργο  της ανάδειξης του πρώην βασιλικού κτήματος </w:t>
      </w:r>
      <w:proofErr w:type="spellStart"/>
      <w:r w:rsidRPr="0326BB3C">
        <w:rPr>
          <w:rFonts w:eastAsiaTheme="minorEastAsia"/>
          <w:color w:val="000000" w:themeColor="text1"/>
          <w:sz w:val="24"/>
          <w:szCs w:val="24"/>
        </w:rPr>
        <w:t>Τατοϊου</w:t>
      </w:r>
      <w:proofErr w:type="spellEnd"/>
      <w:r w:rsidRPr="0326BB3C">
        <w:rPr>
          <w:rFonts w:eastAsiaTheme="minorEastAsia"/>
          <w:color w:val="000000" w:themeColor="text1"/>
          <w:sz w:val="24"/>
          <w:szCs w:val="24"/>
        </w:rPr>
        <w:t xml:space="preserve">. Ανάμεσα στα χιλιάδες αντικείμενα, που συντηρούνται από τη Διεύθυνση Συντήρησης Αρχαίων και </w:t>
      </w:r>
      <w:proofErr w:type="spellStart"/>
      <w:r w:rsidRPr="0326BB3C">
        <w:rPr>
          <w:rFonts w:eastAsiaTheme="minorEastAsia"/>
          <w:color w:val="000000" w:themeColor="text1"/>
          <w:sz w:val="24"/>
          <w:szCs w:val="24"/>
        </w:rPr>
        <w:t>Νεωτέρων</w:t>
      </w:r>
      <w:proofErr w:type="spellEnd"/>
      <w:r w:rsidRPr="0326BB3C">
        <w:rPr>
          <w:rFonts w:eastAsiaTheme="minorEastAsia"/>
          <w:color w:val="000000" w:themeColor="text1"/>
          <w:sz w:val="24"/>
          <w:szCs w:val="24"/>
        </w:rPr>
        <w:t xml:space="preserve"> Μνημείων του ΥΠΠΟΑ, συγκαταλέγεται ένας μεγάλος αριθμός σπάνιων κρασιών και αλκοολούχων ποτών, σε φιάλες που θεωρούνται σήμερα ιστορικά τεκμήρια και με συλλεκτικές ετικέτες.</w:t>
      </w:r>
    </w:p>
    <w:p w14:paraId="4EA4BE50" w14:textId="634667F2" w:rsidR="0326BB3C" w:rsidRDefault="0326BB3C" w:rsidP="0326BB3C">
      <w:pPr>
        <w:jc w:val="both"/>
        <w:rPr>
          <w:rFonts w:eastAsiaTheme="minorEastAsia"/>
          <w:color w:val="000000" w:themeColor="text1"/>
          <w:sz w:val="24"/>
          <w:szCs w:val="24"/>
        </w:rPr>
      </w:pPr>
      <w:r w:rsidRPr="0326BB3C">
        <w:rPr>
          <w:rFonts w:eastAsiaTheme="minorEastAsia"/>
          <w:color w:val="000000" w:themeColor="text1"/>
          <w:sz w:val="24"/>
          <w:szCs w:val="24"/>
        </w:rPr>
        <w:t xml:space="preserve">Όπως δήλωσε η Υπουργός Πολιτισμού και Αθλητισμού Λίνα </w:t>
      </w:r>
      <w:proofErr w:type="spellStart"/>
      <w:r w:rsidRPr="0326BB3C">
        <w:rPr>
          <w:rFonts w:eastAsiaTheme="minorEastAsia"/>
          <w:color w:val="000000" w:themeColor="text1"/>
          <w:sz w:val="24"/>
          <w:szCs w:val="24"/>
        </w:rPr>
        <w:t>Μενδώνη</w:t>
      </w:r>
      <w:proofErr w:type="spellEnd"/>
      <w:r w:rsidRPr="0326BB3C">
        <w:rPr>
          <w:rFonts w:eastAsiaTheme="minorEastAsia"/>
          <w:color w:val="000000" w:themeColor="text1"/>
          <w:sz w:val="24"/>
          <w:szCs w:val="24"/>
        </w:rPr>
        <w:t xml:space="preserve">, «Η κάβα του </w:t>
      </w:r>
      <w:proofErr w:type="spellStart"/>
      <w:r w:rsidRPr="0326BB3C">
        <w:rPr>
          <w:rFonts w:eastAsiaTheme="minorEastAsia"/>
          <w:color w:val="000000" w:themeColor="text1"/>
          <w:sz w:val="24"/>
          <w:szCs w:val="24"/>
        </w:rPr>
        <w:t>Τατοϊου</w:t>
      </w:r>
      <w:proofErr w:type="spellEnd"/>
      <w:r w:rsidRPr="0326BB3C">
        <w:rPr>
          <w:rFonts w:eastAsiaTheme="minorEastAsia"/>
          <w:color w:val="000000" w:themeColor="text1"/>
          <w:sz w:val="24"/>
          <w:szCs w:val="24"/>
        </w:rPr>
        <w:t xml:space="preserve">, εκτός της σημαντικής συλλεκτικής της αξίας, έχει εξαιρετικά μεγάλο επιστημονικό και ερευνητικό ενδιαφέρον. Το έργο της ανάδειξης του π. βασιλικού κτήματος είναι πολυσύνθετο και απαιτεί εξειδικευμένες γνώσεις, σε πολλούς και διαφορετικούς τομείς. Για την αξιολόγηση της κάβας, συνεργαζόμαστε με ειδικούς επιστήμονες, οι οποίοι κατέχουν την τεχνογνωσία, τόσο σε οινολογικό επίπεδο, όσο και σε ό,τι αφορά στην ιστορική τεκμηρίωσή της. Στόχος μας είναι, με την ολοκλήρωση του έργου της αποκατάστασης και της </w:t>
      </w:r>
      <w:proofErr w:type="spellStart"/>
      <w:r w:rsidRPr="0326BB3C">
        <w:rPr>
          <w:rFonts w:eastAsiaTheme="minorEastAsia"/>
          <w:color w:val="000000" w:themeColor="text1"/>
          <w:sz w:val="24"/>
          <w:szCs w:val="24"/>
        </w:rPr>
        <w:t>επανάχρησης</w:t>
      </w:r>
      <w:proofErr w:type="spellEnd"/>
      <w:r w:rsidRPr="0326BB3C">
        <w:rPr>
          <w:rFonts w:eastAsiaTheme="minorEastAsia"/>
          <w:color w:val="000000" w:themeColor="text1"/>
          <w:sz w:val="24"/>
          <w:szCs w:val="24"/>
        </w:rPr>
        <w:t xml:space="preserve"> ως μουσείου του κτηρίου του Ανακτόρου, το τμήμα της συλλογής, που κατά την κρίση των ειδικών θα μπορεί να εκτεθεί, να βρει τη θέση του στον υπάρχοντα χώρο της κάβας του Ανακτόρου. Η κάβα του </w:t>
      </w:r>
      <w:proofErr w:type="spellStart"/>
      <w:r w:rsidRPr="0326BB3C">
        <w:rPr>
          <w:rFonts w:eastAsiaTheme="minorEastAsia"/>
          <w:color w:val="000000" w:themeColor="text1"/>
          <w:sz w:val="24"/>
          <w:szCs w:val="24"/>
        </w:rPr>
        <w:t>Τατοϊου</w:t>
      </w:r>
      <w:proofErr w:type="spellEnd"/>
      <w:r w:rsidRPr="0326BB3C">
        <w:rPr>
          <w:rFonts w:eastAsiaTheme="minorEastAsia"/>
          <w:color w:val="000000" w:themeColor="text1"/>
          <w:sz w:val="24"/>
          <w:szCs w:val="24"/>
        </w:rPr>
        <w:t>, μια ιστορική συλλογή, άνω των πενήντα ετών, ιδιαίτερης πολιτισμικής και οινικής αξίας, θα είναι επισκέψιμη».</w:t>
      </w:r>
    </w:p>
    <w:p w14:paraId="6F7B5531" w14:textId="13F52005" w:rsidR="0326BB3C" w:rsidRDefault="0326BB3C" w:rsidP="0326BB3C">
      <w:pPr>
        <w:jc w:val="both"/>
        <w:rPr>
          <w:rFonts w:eastAsiaTheme="minorEastAsia"/>
          <w:color w:val="000000" w:themeColor="text1"/>
          <w:sz w:val="24"/>
          <w:szCs w:val="24"/>
        </w:rPr>
      </w:pPr>
      <w:r w:rsidRPr="0326BB3C">
        <w:rPr>
          <w:rFonts w:eastAsiaTheme="minorEastAsia"/>
          <w:color w:val="000000" w:themeColor="text1"/>
          <w:sz w:val="24"/>
          <w:szCs w:val="24"/>
        </w:rPr>
        <w:t xml:space="preserve">Το έργο της συντήρησης της κάβας του </w:t>
      </w:r>
      <w:proofErr w:type="spellStart"/>
      <w:r w:rsidRPr="0326BB3C">
        <w:rPr>
          <w:rFonts w:eastAsiaTheme="minorEastAsia"/>
          <w:color w:val="000000" w:themeColor="text1"/>
          <w:sz w:val="24"/>
          <w:szCs w:val="24"/>
        </w:rPr>
        <w:t>Τατοϊου</w:t>
      </w:r>
      <w:proofErr w:type="spellEnd"/>
      <w:r w:rsidRPr="0326BB3C">
        <w:rPr>
          <w:rFonts w:eastAsiaTheme="minorEastAsia"/>
          <w:color w:val="000000" w:themeColor="text1"/>
          <w:sz w:val="24"/>
          <w:szCs w:val="24"/>
        </w:rPr>
        <w:t xml:space="preserve"> βρίσκεται σε εξέλιξη από την αρμόδια Υπηρεσία του ΥΠΠΟΑ και αναμένεται να αποκαλύψει ακόμη περισσότερους ιστορικούς και οινολογικούς θησαυρούς. Ήδη, σε 235 κιβώτια έχουν αρχειοθετηθεί περίπου 4000 φιάλες κρασιών και ποτών, με ετικέτες ιδιαίτερης αξίας –καλλιτεχνικής και ιστορικής-, ακόμη και σπάνια κουτάκια αναψυκτικών, τα οποία δεν εισάγονταν την εποχή εκείνη στην Ελλάδα. Σημειώνεται ότι κάποια από τα κρασιά και τα αλκοολούχα ποτά είναι κατάλληλα προς κατανάλωση, παρά τις προβληματικές </w:t>
      </w:r>
      <w:r w:rsidRPr="0326BB3C">
        <w:rPr>
          <w:rFonts w:eastAsiaTheme="minorEastAsia"/>
          <w:color w:val="000000" w:themeColor="text1"/>
          <w:sz w:val="24"/>
          <w:szCs w:val="24"/>
        </w:rPr>
        <w:lastRenderedPageBreak/>
        <w:t>συνθήκες, στις οποίες εντοπίστηκαν. Οι εργασίες συνεχίζονται με την εξέταση 300 ακόμη κιβωτίων, προκειμένου να αξιολογηθεί η κατάσταση των φιαλών.</w:t>
      </w:r>
    </w:p>
    <w:p w14:paraId="168A76CE" w14:textId="76B1C869" w:rsidR="0326BB3C" w:rsidRDefault="0326BB3C" w:rsidP="0326BB3C">
      <w:pPr>
        <w:jc w:val="both"/>
        <w:rPr>
          <w:rFonts w:eastAsiaTheme="minorEastAsia"/>
          <w:color w:val="000000" w:themeColor="text1"/>
          <w:sz w:val="24"/>
          <w:szCs w:val="24"/>
        </w:rPr>
      </w:pPr>
      <w:r w:rsidRPr="0326BB3C">
        <w:rPr>
          <w:rFonts w:eastAsiaTheme="minorEastAsia"/>
          <w:color w:val="000000" w:themeColor="text1"/>
          <w:sz w:val="24"/>
          <w:szCs w:val="24"/>
        </w:rPr>
        <w:t xml:space="preserve">Μεταξύ των σπάνιων κρασιών που έχουν βρεθεί στη συλλογή, περιλαμβάνονται φιάλες </w:t>
      </w:r>
      <w:proofErr w:type="spellStart"/>
      <w:r w:rsidRPr="0326BB3C">
        <w:rPr>
          <w:rFonts w:eastAsiaTheme="minorEastAsia"/>
          <w:color w:val="000000" w:themeColor="text1"/>
          <w:sz w:val="24"/>
          <w:szCs w:val="24"/>
        </w:rPr>
        <w:t>Château</w:t>
      </w:r>
      <w:proofErr w:type="spellEnd"/>
      <w:r w:rsidRPr="0326BB3C">
        <w:rPr>
          <w:rFonts w:eastAsiaTheme="minorEastAsia"/>
          <w:color w:val="000000" w:themeColor="text1"/>
          <w:sz w:val="24"/>
          <w:szCs w:val="24"/>
        </w:rPr>
        <w:t xml:space="preserve"> </w:t>
      </w:r>
      <w:proofErr w:type="spellStart"/>
      <w:r w:rsidRPr="0326BB3C">
        <w:rPr>
          <w:rFonts w:eastAsiaTheme="minorEastAsia"/>
          <w:color w:val="000000" w:themeColor="text1"/>
          <w:sz w:val="24"/>
          <w:szCs w:val="24"/>
        </w:rPr>
        <w:t>Margaux</w:t>
      </w:r>
      <w:proofErr w:type="spellEnd"/>
      <w:r w:rsidRPr="0326BB3C">
        <w:rPr>
          <w:rFonts w:eastAsiaTheme="minorEastAsia"/>
          <w:color w:val="000000" w:themeColor="text1"/>
          <w:sz w:val="24"/>
          <w:szCs w:val="24"/>
        </w:rPr>
        <w:t xml:space="preserve">, </w:t>
      </w:r>
      <w:proofErr w:type="spellStart"/>
      <w:r w:rsidRPr="0326BB3C">
        <w:rPr>
          <w:rFonts w:eastAsiaTheme="minorEastAsia"/>
          <w:color w:val="000000" w:themeColor="text1"/>
          <w:sz w:val="24"/>
          <w:szCs w:val="24"/>
        </w:rPr>
        <w:t>Château</w:t>
      </w:r>
      <w:proofErr w:type="spellEnd"/>
      <w:r w:rsidRPr="0326BB3C">
        <w:rPr>
          <w:rFonts w:eastAsiaTheme="minorEastAsia"/>
          <w:color w:val="000000" w:themeColor="text1"/>
          <w:sz w:val="24"/>
          <w:szCs w:val="24"/>
        </w:rPr>
        <w:t xml:space="preserve"> de </w:t>
      </w:r>
      <w:proofErr w:type="spellStart"/>
      <w:r w:rsidRPr="0326BB3C">
        <w:rPr>
          <w:rFonts w:eastAsiaTheme="minorEastAsia"/>
          <w:color w:val="000000" w:themeColor="text1"/>
          <w:sz w:val="24"/>
          <w:szCs w:val="24"/>
        </w:rPr>
        <w:t>Vincennes</w:t>
      </w:r>
      <w:proofErr w:type="spellEnd"/>
      <w:r w:rsidRPr="0326BB3C">
        <w:rPr>
          <w:rFonts w:eastAsiaTheme="minorEastAsia"/>
          <w:color w:val="000000" w:themeColor="text1"/>
          <w:sz w:val="24"/>
          <w:szCs w:val="24"/>
        </w:rPr>
        <w:t xml:space="preserve"> και </w:t>
      </w:r>
      <w:proofErr w:type="spellStart"/>
      <w:r w:rsidRPr="0326BB3C">
        <w:rPr>
          <w:rFonts w:eastAsiaTheme="minorEastAsia"/>
          <w:color w:val="000000" w:themeColor="text1"/>
          <w:sz w:val="24"/>
          <w:szCs w:val="24"/>
        </w:rPr>
        <w:t>Château</w:t>
      </w:r>
      <w:proofErr w:type="spellEnd"/>
      <w:r w:rsidRPr="0326BB3C">
        <w:rPr>
          <w:rFonts w:eastAsiaTheme="minorEastAsia"/>
          <w:color w:val="000000" w:themeColor="text1"/>
          <w:sz w:val="24"/>
          <w:szCs w:val="24"/>
        </w:rPr>
        <w:t xml:space="preserve"> </w:t>
      </w:r>
      <w:proofErr w:type="spellStart"/>
      <w:r w:rsidRPr="0326BB3C">
        <w:rPr>
          <w:rFonts w:eastAsiaTheme="minorEastAsia"/>
          <w:color w:val="000000" w:themeColor="text1"/>
          <w:sz w:val="24"/>
          <w:szCs w:val="24"/>
        </w:rPr>
        <w:t>Rothschild</w:t>
      </w:r>
      <w:proofErr w:type="spellEnd"/>
      <w:r w:rsidRPr="0326BB3C">
        <w:rPr>
          <w:rFonts w:eastAsiaTheme="minorEastAsia"/>
          <w:color w:val="000000" w:themeColor="text1"/>
          <w:sz w:val="24"/>
          <w:szCs w:val="24"/>
        </w:rPr>
        <w:t xml:space="preserve">, καθώς και συλλεκτικές φιάλες ποτών, όπως η ειδική εμφιάλωση ουίσκι </w:t>
      </w:r>
      <w:proofErr w:type="spellStart"/>
      <w:r w:rsidRPr="0326BB3C">
        <w:rPr>
          <w:rFonts w:eastAsiaTheme="minorEastAsia"/>
          <w:color w:val="000000" w:themeColor="text1"/>
          <w:sz w:val="24"/>
          <w:szCs w:val="24"/>
        </w:rPr>
        <w:t>Chivas</w:t>
      </w:r>
      <w:proofErr w:type="spellEnd"/>
      <w:r w:rsidRPr="0326BB3C">
        <w:rPr>
          <w:rFonts w:eastAsiaTheme="minorEastAsia"/>
          <w:color w:val="000000" w:themeColor="text1"/>
          <w:sz w:val="24"/>
          <w:szCs w:val="24"/>
        </w:rPr>
        <w:t xml:space="preserve"> σε κεραμική φιάλη με αφορμή τον εορτασμό της ενθρόνισης της βασίλισσας Ελισάβετ της Αγγλίας. Παράλληλα, υπάρχει μία πλούσια συλλογή φιαλών, με ετικέτες από την  παραγωγή του ίδιου του κτήματος.</w:t>
      </w:r>
    </w:p>
    <w:p w14:paraId="457CA354" w14:textId="0CAA67F9" w:rsidR="0326BB3C" w:rsidRDefault="0326BB3C" w:rsidP="0326BB3C">
      <w:pPr>
        <w:jc w:val="both"/>
        <w:rPr>
          <w:rFonts w:eastAsiaTheme="minorEastAsia"/>
          <w:color w:val="000000" w:themeColor="text1"/>
          <w:sz w:val="24"/>
          <w:szCs w:val="24"/>
        </w:rPr>
      </w:pPr>
      <w:r w:rsidRPr="0326BB3C">
        <w:rPr>
          <w:rFonts w:eastAsiaTheme="minorEastAsia"/>
          <w:color w:val="000000" w:themeColor="text1"/>
          <w:sz w:val="24"/>
          <w:szCs w:val="24"/>
        </w:rPr>
        <w:t xml:space="preserve">Καθήκοντα ειδικού συμβούλου για την εκτίμηση της κάβας του </w:t>
      </w:r>
      <w:proofErr w:type="spellStart"/>
      <w:r w:rsidRPr="0326BB3C">
        <w:rPr>
          <w:rFonts w:eastAsiaTheme="minorEastAsia"/>
          <w:color w:val="000000" w:themeColor="text1"/>
          <w:sz w:val="24"/>
          <w:szCs w:val="24"/>
        </w:rPr>
        <w:t>Τατοϊου</w:t>
      </w:r>
      <w:proofErr w:type="spellEnd"/>
      <w:r w:rsidRPr="0326BB3C">
        <w:rPr>
          <w:rFonts w:eastAsiaTheme="minorEastAsia"/>
          <w:color w:val="000000" w:themeColor="text1"/>
          <w:sz w:val="24"/>
          <w:szCs w:val="24"/>
        </w:rPr>
        <w:t>, έχει αναλάβει -</w:t>
      </w:r>
      <w:proofErr w:type="spellStart"/>
      <w:r w:rsidRPr="0326BB3C">
        <w:rPr>
          <w:rFonts w:eastAsiaTheme="minorEastAsia"/>
          <w:color w:val="000000" w:themeColor="text1"/>
          <w:sz w:val="24"/>
          <w:szCs w:val="24"/>
        </w:rPr>
        <w:t>pro</w:t>
      </w:r>
      <w:proofErr w:type="spellEnd"/>
      <w:r w:rsidRPr="0326BB3C">
        <w:rPr>
          <w:rFonts w:eastAsiaTheme="minorEastAsia"/>
          <w:color w:val="000000" w:themeColor="text1"/>
          <w:sz w:val="24"/>
          <w:szCs w:val="24"/>
        </w:rPr>
        <w:t xml:space="preserve"> </w:t>
      </w:r>
      <w:proofErr w:type="spellStart"/>
      <w:r w:rsidRPr="0326BB3C">
        <w:rPr>
          <w:rFonts w:eastAsiaTheme="minorEastAsia"/>
          <w:color w:val="000000" w:themeColor="text1"/>
          <w:sz w:val="24"/>
          <w:szCs w:val="24"/>
        </w:rPr>
        <w:t>bono</w:t>
      </w:r>
      <w:proofErr w:type="spellEnd"/>
      <w:r w:rsidRPr="0326BB3C">
        <w:rPr>
          <w:rFonts w:eastAsiaTheme="minorEastAsia"/>
          <w:color w:val="000000" w:themeColor="text1"/>
          <w:sz w:val="24"/>
          <w:szCs w:val="24"/>
        </w:rPr>
        <w:t xml:space="preserve">- η </w:t>
      </w:r>
      <w:proofErr w:type="spellStart"/>
      <w:r w:rsidRPr="0326BB3C">
        <w:rPr>
          <w:rFonts w:eastAsiaTheme="minorEastAsia"/>
          <w:color w:val="000000" w:themeColor="text1"/>
          <w:sz w:val="24"/>
          <w:szCs w:val="24"/>
        </w:rPr>
        <w:t>οινοποιϊα</w:t>
      </w:r>
      <w:proofErr w:type="spellEnd"/>
      <w:r w:rsidRPr="0326BB3C">
        <w:rPr>
          <w:rFonts w:eastAsiaTheme="minorEastAsia"/>
          <w:color w:val="000000" w:themeColor="text1"/>
          <w:sz w:val="24"/>
          <w:szCs w:val="24"/>
        </w:rPr>
        <w:t xml:space="preserve"> ΑΧΑΪΑ ΚΛΑΟΥΣ, με την υπογραφή Μνημονίου Συνεργασίας μεταξύ του ΥΠΠΟΑ και της εταιρείας. Υπεύθυνος από την πλευρά της εταιρείας είναι ο Περικλής Μπαλτάς, επικεφαλής του Ιστορικού της Αρχείου. Η ΑΧΑΪΑ ΚΛΑΟΥΣ είναι η πρώτη ελληνική </w:t>
      </w:r>
      <w:proofErr w:type="spellStart"/>
      <w:r w:rsidRPr="0326BB3C">
        <w:rPr>
          <w:rFonts w:eastAsiaTheme="minorEastAsia"/>
          <w:color w:val="000000" w:themeColor="text1"/>
          <w:sz w:val="24"/>
          <w:szCs w:val="24"/>
        </w:rPr>
        <w:t>Οινοποιϊα</w:t>
      </w:r>
      <w:proofErr w:type="spellEnd"/>
      <w:r w:rsidRPr="0326BB3C">
        <w:rPr>
          <w:rFonts w:eastAsiaTheme="minorEastAsia"/>
          <w:color w:val="000000" w:themeColor="text1"/>
          <w:sz w:val="24"/>
          <w:szCs w:val="24"/>
        </w:rPr>
        <w:t xml:space="preserve">, η οποία ιδρύθηκε το 1861 και δραστηριοποιείται, αδιάκοπα, μέχρι σήμερα. Αποτελεί μία σύγχρονη επιχείρηση </w:t>
      </w:r>
      <w:proofErr w:type="spellStart"/>
      <w:r w:rsidRPr="0326BB3C">
        <w:rPr>
          <w:rFonts w:eastAsiaTheme="minorEastAsia"/>
          <w:color w:val="000000" w:themeColor="text1"/>
          <w:sz w:val="24"/>
          <w:szCs w:val="24"/>
        </w:rPr>
        <w:t>οινοποιϊας</w:t>
      </w:r>
      <w:proofErr w:type="spellEnd"/>
      <w:r w:rsidRPr="0326BB3C">
        <w:rPr>
          <w:rFonts w:eastAsiaTheme="minorEastAsia"/>
          <w:color w:val="000000" w:themeColor="text1"/>
          <w:sz w:val="24"/>
          <w:szCs w:val="24"/>
        </w:rPr>
        <w:t>, η οποία λειτουργεί παράλληλα ένα πολυσύνθετο Μουσείο Οινικής Τέχνης. Τα εξειδικευμένα στελέχη της εταιρείας, παρέχουν την τεχνογνωσία και εμπειρία τους σχετικά με την αξιολόγηση και ανάδειξη της κάβας. Συγκεκριμένα, έχουν αναλάβει να αξιολογήσουν τις φιάλες του κτήματος και να τις διαχωρίσουν, ανάλογα με τη σπανιότητα και την κατάστασή τους, σε προϊόντα υψηλής αξίας, λόγω σπανιότητας και οινολογικού ενδιαφέροντος ή κατάλληλα για έκθεση.</w:t>
      </w:r>
    </w:p>
    <w:p w14:paraId="1ACD12B3" w14:textId="56FEB7F3" w:rsidR="0326BB3C" w:rsidRDefault="0326BB3C" w:rsidP="0326BB3C">
      <w:pPr>
        <w:spacing w:line="276" w:lineRule="auto"/>
        <w:jc w:val="both"/>
        <w:rPr>
          <w:rFonts w:eastAsiaTheme="minorEastAsia"/>
          <w:color w:val="000000" w:themeColor="text1"/>
          <w:sz w:val="24"/>
          <w:szCs w:val="24"/>
        </w:rPr>
      </w:pPr>
    </w:p>
    <w:sectPr w:rsidR="0326BB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743CA8"/>
    <w:rsid w:val="007D3AB0"/>
    <w:rsid w:val="0088141D"/>
    <w:rsid w:val="008B6D19"/>
    <w:rsid w:val="0090157A"/>
    <w:rsid w:val="009479CF"/>
    <w:rsid w:val="00BD1B79"/>
    <w:rsid w:val="00D85A4B"/>
    <w:rsid w:val="00D8FB27"/>
    <w:rsid w:val="0326BB3C"/>
    <w:rsid w:val="03DE69D9"/>
    <w:rsid w:val="0BBC1849"/>
    <w:rsid w:val="0CB0DA3F"/>
    <w:rsid w:val="0DF20910"/>
    <w:rsid w:val="0F0242CA"/>
    <w:rsid w:val="1380540D"/>
    <w:rsid w:val="185FF046"/>
    <w:rsid w:val="19EBD477"/>
    <w:rsid w:val="26206BD8"/>
    <w:rsid w:val="30015BE6"/>
    <w:rsid w:val="315FA7B0"/>
    <w:rsid w:val="36E79864"/>
    <w:rsid w:val="38504938"/>
    <w:rsid w:val="3E0F9D49"/>
    <w:rsid w:val="4303216D"/>
    <w:rsid w:val="4849829A"/>
    <w:rsid w:val="5C2439EE"/>
    <w:rsid w:val="63A59EB4"/>
    <w:rsid w:val="673C6616"/>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2872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Αποκαλύπτονται οι σπάνιοι θησαυροί της κάβας του Τατοϊου</dc:title>
  <dc:subject/>
  <dc:creator>Αικατερίνη Παντελίδη</dc:creator>
  <cp:keywords/>
  <dc:description/>
  <cp:lastModifiedBy>Ελευθερία Πελτέκη</cp:lastModifiedBy>
  <cp:revision>2</cp:revision>
  <dcterms:created xsi:type="dcterms:W3CDTF">2021-07-11T11:51:00Z</dcterms:created>
  <dcterms:modified xsi:type="dcterms:W3CDTF">2021-07-11T11:51:00Z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